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66" w:rsidRDefault="002144AE" w:rsidP="009A4466">
      <w:pPr>
        <w:jc w:val="both"/>
        <w:rPr>
          <w:b/>
        </w:rPr>
      </w:pPr>
      <w:r w:rsidRPr="009A4466">
        <w:rPr>
          <w:b/>
        </w:rPr>
        <w:t>Порядок возмещения расходов</w:t>
      </w:r>
      <w:r w:rsidR="00880EEB" w:rsidRPr="009A4466">
        <w:rPr>
          <w:b/>
        </w:rPr>
        <w:t xml:space="preserve"> Застрахованному лицу его документально подтвержденных затрат в случае самостоятельной </w:t>
      </w:r>
      <w:r w:rsidR="009A4466" w:rsidRPr="009A4466">
        <w:rPr>
          <w:b/>
        </w:rPr>
        <w:t>оплаты медицинской</w:t>
      </w:r>
      <w:r w:rsidR="00880EEB" w:rsidRPr="009A4466">
        <w:rPr>
          <w:b/>
        </w:rPr>
        <w:t xml:space="preserve"> помощи и услуг, включенных в Программу добровольного медицинского страхования</w:t>
      </w:r>
    </w:p>
    <w:p w:rsidR="00880EEB" w:rsidRPr="009A4466" w:rsidRDefault="009A4466" w:rsidP="009A4466">
      <w:pPr>
        <w:jc w:val="both"/>
        <w:rPr>
          <w:b/>
        </w:rPr>
      </w:pPr>
      <w:r w:rsidRPr="009A4466">
        <w:rPr>
          <w:b/>
        </w:rPr>
        <w:t xml:space="preserve"> (далее Порядок)</w:t>
      </w:r>
      <w:r w:rsidR="00880EEB" w:rsidRPr="009A4466">
        <w:rPr>
          <w:b/>
        </w:rPr>
        <w:t>.</w:t>
      </w:r>
    </w:p>
    <w:p w:rsidR="00880EEB" w:rsidRDefault="00880EEB" w:rsidP="009A4466">
      <w:pPr>
        <w:jc w:val="both"/>
      </w:pPr>
    </w:p>
    <w:p w:rsidR="002144AE" w:rsidRDefault="002144AE" w:rsidP="009A4466">
      <w:pPr>
        <w:pStyle w:val="a3"/>
        <w:numPr>
          <w:ilvl w:val="0"/>
          <w:numId w:val="2"/>
        </w:numPr>
        <w:jc w:val="both"/>
      </w:pPr>
      <w:r w:rsidRPr="002144AE">
        <w:t>Страховщик вправе произвести возмещение расходов, понесенных Застрахованным лицом на медицинские услуги, предусмотренные п. 1.1 - 1.5 Программы</w:t>
      </w:r>
      <w:r w:rsidR="009A4466">
        <w:t xml:space="preserve"> страхования</w:t>
      </w:r>
      <w:r w:rsidRPr="002144AE">
        <w:t>,</w:t>
      </w:r>
      <w:r w:rsidR="00880EEB" w:rsidRPr="00880EEB">
        <w:t xml:space="preserve"> </w:t>
      </w:r>
      <w:r w:rsidR="00880EEB">
        <w:t>в</w:t>
      </w:r>
      <w:r w:rsidR="00880EEB" w:rsidRPr="0099396C">
        <w:t xml:space="preserve"> случае нахождения Застрахованного лица в населенных пунктах, не указанных в Приложении №2</w:t>
      </w:r>
      <w:r w:rsidR="00880EEB">
        <w:t xml:space="preserve"> к Полису (Памятке</w:t>
      </w:r>
      <w:proofErr w:type="gramStart"/>
      <w:r w:rsidR="00880EEB">
        <w:t>),  и</w:t>
      </w:r>
      <w:proofErr w:type="gramEnd"/>
      <w:r w:rsidRPr="002144AE">
        <w:t xml:space="preserve"> оказанные</w:t>
      </w:r>
      <w:r>
        <w:t xml:space="preserve"> </w:t>
      </w:r>
      <w:r w:rsidRPr="002144AE">
        <w:t xml:space="preserve">медицинскими </w:t>
      </w:r>
      <w:r w:rsidR="00880EEB">
        <w:t>организациями</w:t>
      </w:r>
      <w:r w:rsidRPr="002144AE">
        <w:t>, с которыми у Страховщика не заключены договоры на оказание медицинских услуг или в случае если Страховщик не смог организовать получение Застрахованным лицом указанных услуг.</w:t>
      </w:r>
    </w:p>
    <w:p w:rsidR="00880EEB" w:rsidRDefault="00880EEB" w:rsidP="009A4466">
      <w:pPr>
        <w:shd w:val="clear" w:color="auto" w:fill="FFFFFF"/>
        <w:tabs>
          <w:tab w:val="left" w:pos="720"/>
        </w:tabs>
        <w:jc w:val="both"/>
      </w:pPr>
    </w:p>
    <w:p w:rsidR="00880EEB" w:rsidRPr="0099396C" w:rsidRDefault="002144AE" w:rsidP="009A4466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jc w:val="both"/>
      </w:pPr>
      <w:r w:rsidRPr="002144AE">
        <w:t xml:space="preserve">Сумма возмещения определяется в размере израсходованных средств на получение медицинской помощи на основании предъявленных документов, подтверждающих оказание медицинской помощи Застрахованному лицу и произведенные Застрахованным лицом расходы, но не может превышать </w:t>
      </w:r>
      <w:r w:rsidR="00880EEB" w:rsidRPr="0099396C">
        <w:t>Лимит</w:t>
      </w:r>
      <w:r w:rsidR="00880EEB">
        <w:t>а</w:t>
      </w:r>
      <w:r w:rsidR="00880EEB" w:rsidRPr="0099396C">
        <w:t xml:space="preserve"> возмещения по одн</w:t>
      </w:r>
      <w:r w:rsidR="00880EEB">
        <w:t>ому страховому случаю</w:t>
      </w:r>
      <w:r w:rsidR="00880EEB" w:rsidRPr="0099396C">
        <w:t xml:space="preserve">: стоимость иммуноглобулина за 1 мл – не более 600 руб., прием врача – не более 500 руб., лабораторное исследование клеща на клещевые инфекции </w:t>
      </w:r>
      <w:r w:rsidR="00880EEB">
        <w:t>(суммарно)</w:t>
      </w:r>
      <w:r w:rsidR="00880EEB" w:rsidRPr="0099396C">
        <w:t xml:space="preserve"> – не более 1800 руб., лабораторное исследование крови – не более 1500 руб.</w:t>
      </w:r>
    </w:p>
    <w:p w:rsidR="002144AE" w:rsidRDefault="002144AE" w:rsidP="009A4466">
      <w:pPr>
        <w:pStyle w:val="a3"/>
        <w:numPr>
          <w:ilvl w:val="0"/>
          <w:numId w:val="2"/>
        </w:numPr>
        <w:jc w:val="both"/>
      </w:pPr>
      <w:r>
        <w:t xml:space="preserve">Для получения возмещения Застрахованному лицу или его законному представителю необходимо действовать в следующем порядке: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 xml:space="preserve">Согласовать с круглосуточным пультом </w:t>
      </w:r>
      <w:proofErr w:type="gramStart"/>
      <w:r>
        <w:t xml:space="preserve">Страховщика </w:t>
      </w:r>
      <w:r w:rsidR="00880EEB">
        <w:t>,</w:t>
      </w:r>
      <w:proofErr w:type="gramEnd"/>
      <w:r w:rsidR="00880EEB">
        <w:t xml:space="preserve"> указанном в</w:t>
      </w:r>
      <w:r w:rsidR="009A4466">
        <w:t xml:space="preserve"> п. 4.4.1.</w:t>
      </w:r>
      <w:r w:rsidR="00880EEB">
        <w:t xml:space="preserve"> Программ</w:t>
      </w:r>
      <w:r w:rsidR="009A4466">
        <w:t>ы</w:t>
      </w:r>
      <w:r w:rsidR="00880EEB">
        <w:t xml:space="preserve"> страхования, </w:t>
      </w:r>
      <w:r>
        <w:t xml:space="preserve">объём необходимых медицинских услуг;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 xml:space="preserve">После согласования обратиться в </w:t>
      </w:r>
      <w:r w:rsidR="00880EEB">
        <w:t>медицинскую организацию, расположенную</w:t>
      </w:r>
      <w:r>
        <w:t xml:space="preserve"> в пределах территории </w:t>
      </w:r>
      <w:r w:rsidR="00880EEB">
        <w:t>нахождения</w:t>
      </w:r>
      <w:r>
        <w:t xml:space="preserve"> и самостоятельно оплатить стоимость предусмотренных программой страхования услуг.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 xml:space="preserve">в течение 30 (тридцати) календарных дней с момента оплаты медицинской помощи направить Страховщику по электронной почте </w:t>
      </w:r>
      <w:hyperlink r:id="rId6" w:history="1">
        <w:proofErr w:type="gramStart"/>
        <w:r w:rsidR="00235023" w:rsidRPr="002D1E6C">
          <w:rPr>
            <w:rStyle w:val="a4"/>
            <w:lang w:val="en-US"/>
          </w:rPr>
          <w:t>info</w:t>
        </w:r>
        <w:r w:rsidR="00235023" w:rsidRPr="002D1E6C">
          <w:rPr>
            <w:rStyle w:val="a4"/>
          </w:rPr>
          <w:t>@</w:t>
        </w:r>
        <w:proofErr w:type="spellStart"/>
        <w:r w:rsidR="00235023" w:rsidRPr="002D1E6C">
          <w:rPr>
            <w:rStyle w:val="a4"/>
            <w:lang w:val="en-US"/>
          </w:rPr>
          <w:t>bsoinsur</w:t>
        </w:r>
        <w:proofErr w:type="spellEnd"/>
        <w:r w:rsidR="00235023" w:rsidRPr="002D1E6C">
          <w:rPr>
            <w:rStyle w:val="a4"/>
          </w:rPr>
          <w:t>.</w:t>
        </w:r>
        <w:proofErr w:type="spellStart"/>
        <w:r w:rsidR="00235023" w:rsidRPr="002D1E6C">
          <w:rPr>
            <w:rStyle w:val="a4"/>
            <w:lang w:val="en-US"/>
          </w:rPr>
          <w:t>ru</w:t>
        </w:r>
        <w:proofErr w:type="spellEnd"/>
      </w:hyperlink>
      <w:r w:rsidR="00235023" w:rsidRPr="00235023">
        <w:t xml:space="preserve"> </w:t>
      </w:r>
      <w:r>
        <w:t xml:space="preserve"> заявление</w:t>
      </w:r>
      <w:proofErr w:type="gramEnd"/>
      <w:r>
        <w:t xml:space="preserve"> на получение страхового возмещения</w:t>
      </w:r>
      <w:r w:rsidR="00235023" w:rsidRPr="00235023">
        <w:t xml:space="preserve"> (</w:t>
      </w:r>
      <w:r w:rsidR="00235023">
        <w:t>форма прилагается)</w:t>
      </w:r>
      <w:r>
        <w:t>, с приложением скан-копий следующих документов: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>
        <w:t>договор страхования</w:t>
      </w:r>
      <w:r w:rsidR="00235023">
        <w:t xml:space="preserve"> (полис)</w:t>
      </w:r>
      <w:r>
        <w:t xml:space="preserve">; 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>
        <w:t>медицинская документация, подтверждающая факт и дату укуса клеща (выписка из медицинского документа</w:t>
      </w:r>
      <w:r w:rsidR="00235023">
        <w:t xml:space="preserve"> - </w:t>
      </w:r>
      <w:r w:rsidR="00235023" w:rsidRPr="0099396C">
        <w:t>амбулаторной карты/справки/эпикриза, рецепта/назначения врача</w:t>
      </w:r>
      <w:r>
        <w:t xml:space="preserve">), заверенная медицинской организацией; 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>
        <w:t>счет из медицинской организации с указанием наименований, стоимости, дат оказания медицинских услуг, номера договора с медицинской организацией;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 w:rsidRPr="002144AE">
        <w:t>документы, подтверждающие факт оплаты оказанных медицинских услуг (кассовый чек);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>
        <w:t xml:space="preserve">документ, удостоверяющий личность Застрахованного лица или его Законного представителя, если с заявлением на выплату страхового возмещения обращается представитель Застрахованного лица (все заполненные страницы, в том числе страницы с Ф. И. О. и местом постоянной регистрации); 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>
        <w:t>миграционная карта и/или документ, подтверждающий право иностранного гражданина или лица без гражданства на пребывание (проживание) в Российской Федерации, а также адрес места жительства (регистрации) или места пребывания;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 w:rsidRPr="002144AE">
        <w:t>документ, подтверждающий статус (родство) Законного представителя Застрахованного лица; свидетельство о рождении (для несовершеннолетних Застрахованных лиц);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>
        <w:t xml:space="preserve">надлежащим образом оформленная действующая доверенность, подтверждающая полномочия на подписание заявления (или на получение выплаты страхового </w:t>
      </w:r>
      <w:r>
        <w:lastRenderedPageBreak/>
        <w:t xml:space="preserve">возмещения), если с заявлением на выплату страхового возмещения обращается представитель Застрахованного лица; </w:t>
      </w:r>
    </w:p>
    <w:p w:rsidR="002144AE" w:rsidRDefault="002144AE" w:rsidP="009A4466">
      <w:pPr>
        <w:pStyle w:val="a3"/>
        <w:numPr>
          <w:ilvl w:val="0"/>
          <w:numId w:val="3"/>
        </w:numPr>
        <w:jc w:val="both"/>
      </w:pPr>
      <w:r>
        <w:t xml:space="preserve">банковские реквизиты получателя возмещения, в случае, если возмещение осуществляется в безналичной форме. </w:t>
      </w:r>
    </w:p>
    <w:p w:rsidR="002144AE" w:rsidRDefault="002144AE" w:rsidP="009A4466">
      <w:pPr>
        <w:pStyle w:val="a3"/>
        <w:numPr>
          <w:ilvl w:val="0"/>
          <w:numId w:val="2"/>
        </w:numPr>
        <w:jc w:val="both"/>
      </w:pPr>
      <w:r>
        <w:t xml:space="preserve">Страховщик вправе затребовать у Страхователя (Застрахованного лица) оригиналы или заверенные надлежащим образом компетентными органами копии документов. В случае запроса Страховщиком оригиналов или заверенных надлежащим образом компетентными органами копий документов срок осуществления страховой выплаты исчисляется с момента получения Страховщиком оригиналов или заверенных надлежащим образом компетентными органами копий документов, указанных в Полисе. </w:t>
      </w:r>
    </w:p>
    <w:p w:rsidR="002144AE" w:rsidRDefault="002144AE" w:rsidP="009A4466">
      <w:pPr>
        <w:pStyle w:val="a3"/>
        <w:numPr>
          <w:ilvl w:val="0"/>
          <w:numId w:val="2"/>
        </w:numPr>
        <w:jc w:val="both"/>
      </w:pPr>
      <w:r>
        <w:t xml:space="preserve">Страховщик вправе сократить перечень обязательных для предоставления документов, если обстоятельства страхового случая или размер причиненного ущерба Страховщику известны и не вызывают у него сомнений. </w:t>
      </w:r>
    </w:p>
    <w:p w:rsidR="002144AE" w:rsidRDefault="002144AE" w:rsidP="009A4466">
      <w:pPr>
        <w:pStyle w:val="a3"/>
        <w:numPr>
          <w:ilvl w:val="0"/>
          <w:numId w:val="2"/>
        </w:numPr>
        <w:jc w:val="both"/>
      </w:pPr>
      <w:r>
        <w:t xml:space="preserve">Страховщик в течение 30 (тридцати) рабочих дней с момента получения последнего из документов, указанных </w:t>
      </w:r>
      <w:r w:rsidR="00235023">
        <w:t>выше</w:t>
      </w:r>
      <w:r>
        <w:t xml:space="preserve">: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>в случае признания произошедшего события страховым случаем осуществляет страховую выплату, указанным в заявлении способом;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>в случае непризнания произошедшего события страховым случаем принимает решение об отказе в выплате страхового возмещения, о чем письменно сообщает Страхователю (Застрахованному</w:t>
      </w:r>
      <w:r w:rsidR="00B46D49">
        <w:t xml:space="preserve"> лицу</w:t>
      </w:r>
      <w:r>
        <w:t xml:space="preserve">) с указанием основания принятия такого решения со ссылками на нормы права и (или) условия договора страхования, на основании которых принято решение об отказе. Указанная информация предоставляется в том объеме, в каком это не противоречит действующему законодательству. </w:t>
      </w:r>
    </w:p>
    <w:p w:rsidR="002144AE" w:rsidRDefault="002144AE" w:rsidP="009A4466">
      <w:pPr>
        <w:pStyle w:val="a3"/>
        <w:numPr>
          <w:ilvl w:val="0"/>
          <w:numId w:val="2"/>
        </w:numPr>
        <w:jc w:val="both"/>
      </w:pPr>
      <w:r>
        <w:t xml:space="preserve">В случае выявления факта предоставления Страхователем (Застрахованным) неполного перечня документов, необходимых для принятия решения о признании заявленного события страховым случаем, </w:t>
      </w:r>
      <w:r w:rsidR="00235023">
        <w:t>предусмотренных настоящим Порядком</w:t>
      </w:r>
      <w:r>
        <w:t>, ненадлежащим образом оформленных документов в соответствии с требованиями Программы</w:t>
      </w:r>
      <w:bookmarkStart w:id="0" w:name="_GoBack"/>
      <w:r w:rsidR="00B46D49">
        <w:t xml:space="preserve"> страхования</w:t>
      </w:r>
      <w:bookmarkEnd w:id="0"/>
      <w:r>
        <w:t xml:space="preserve">, Страховщик: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 xml:space="preserve">принимает их, при этом срок, указанный в п. </w:t>
      </w:r>
      <w:r w:rsidR="00235023">
        <w:t>6 настоящего Порядка</w:t>
      </w:r>
      <w:r>
        <w:t xml:space="preserve">, не начинает течь до предоставления последнего из необходимых и надлежащим образом оформленных документов;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>в срок, не превышающий 15 (пятнадцать) рабочих дней, уведомляет об этом лицо, подавшее заявление на выплату страхового возмещения с указанием перечня недостающих и/или ненадлежащим образом оформленных документов.</w:t>
      </w:r>
    </w:p>
    <w:p w:rsidR="002144AE" w:rsidRDefault="002144AE" w:rsidP="009A4466">
      <w:pPr>
        <w:pStyle w:val="a3"/>
        <w:numPr>
          <w:ilvl w:val="0"/>
          <w:numId w:val="2"/>
        </w:numPr>
        <w:jc w:val="both"/>
      </w:pPr>
      <w:r>
        <w:t xml:space="preserve">Страховщик отказывает в выплате страхового возмещения в случаях если: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 xml:space="preserve">Медицинские услуги получены Застрахованным лицом вне срока действия договора страхования (Полиса);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 xml:space="preserve">Медицинские услуги получены лицом, не являющимся Застрахованным по договору страхования (Полису); </w:t>
      </w:r>
    </w:p>
    <w:p w:rsidR="002144AE" w:rsidRDefault="002144AE" w:rsidP="009A4466">
      <w:pPr>
        <w:pStyle w:val="a3"/>
        <w:numPr>
          <w:ilvl w:val="1"/>
          <w:numId w:val="2"/>
        </w:numPr>
        <w:jc w:val="both"/>
      </w:pPr>
      <w:r>
        <w:t xml:space="preserve">Самостоятельная оплата Застрахованным медицинских услуг не была предварительно согласована со Страховщиком в порядке, предусмотренном n. </w:t>
      </w:r>
      <w:r w:rsidR="00235023">
        <w:t xml:space="preserve">4.4.1. </w:t>
      </w:r>
      <w:r>
        <w:t xml:space="preserve">Программы страхования; </w:t>
      </w:r>
    </w:p>
    <w:p w:rsidR="002144AE" w:rsidRDefault="009A4466" w:rsidP="009A4466">
      <w:pPr>
        <w:ind w:left="360"/>
        <w:jc w:val="both"/>
      </w:pPr>
      <w:r>
        <w:t>8.4.</w:t>
      </w:r>
      <w:r w:rsidR="002144AE">
        <w:t xml:space="preserve">Событие, являющиеся основанием для заявления на возмещение расходов, перечислено в разделе </w:t>
      </w:r>
      <w:r>
        <w:t>5</w:t>
      </w:r>
      <w:r w:rsidR="002144AE">
        <w:t xml:space="preserve"> Программы </w:t>
      </w:r>
      <w:r>
        <w:t xml:space="preserve">страхования </w:t>
      </w:r>
      <w:r w:rsidR="002144AE">
        <w:t>«Исключения из</w:t>
      </w:r>
      <w:r>
        <w:t xml:space="preserve"> Программы страхования</w:t>
      </w:r>
      <w:r w:rsidR="002144AE">
        <w:t>».</w:t>
      </w:r>
    </w:p>
    <w:p w:rsidR="009A4466" w:rsidRDefault="009A4466" w:rsidP="009A4466">
      <w:pPr>
        <w:ind w:left="360"/>
        <w:jc w:val="both"/>
      </w:pPr>
    </w:p>
    <w:sectPr w:rsidR="009A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CE8"/>
    <w:multiLevelType w:val="multilevel"/>
    <w:tmpl w:val="AC70F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8D6AAE"/>
    <w:multiLevelType w:val="hybridMultilevel"/>
    <w:tmpl w:val="E1A41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5C97"/>
    <w:multiLevelType w:val="multilevel"/>
    <w:tmpl w:val="7B6C5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D6"/>
    <w:rsid w:val="002144AE"/>
    <w:rsid w:val="00235023"/>
    <w:rsid w:val="00577D88"/>
    <w:rsid w:val="007F44D6"/>
    <w:rsid w:val="00880EEB"/>
    <w:rsid w:val="009A4466"/>
    <w:rsid w:val="00B46D49"/>
    <w:rsid w:val="00E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7FAD-44E5-4F4A-88EF-8E1F7B8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0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soins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A06C-58C9-4F7C-8B25-AF5A34ED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59D089E7</Template>
  <TotalTime>61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Галина Анатольевна</dc:creator>
  <cp:keywords/>
  <dc:description/>
  <cp:lastModifiedBy>Непрынцева Олеся Владимировна</cp:lastModifiedBy>
  <cp:revision>6</cp:revision>
  <dcterms:created xsi:type="dcterms:W3CDTF">2022-11-08T14:14:00Z</dcterms:created>
  <dcterms:modified xsi:type="dcterms:W3CDTF">2022-11-10T17:23:00Z</dcterms:modified>
</cp:coreProperties>
</file>